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ATIVIDADES ESSENCIAIS – De acordo com o decreto, são consideradas atividades essenciais: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I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captação, tratamento e distribuição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de água;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II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assistência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médica e hospitalar;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III – assistência veterinária;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IV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produção, distribuição e comercialização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de medicamentos para uso humano e veterinário e produtos </w:t>
      </w:r>
      <w:proofErr w:type="spellStart"/>
      <w:r>
        <w:rPr>
          <w:rFonts w:ascii="Trebuchet MS" w:hAnsi="Trebuchet MS"/>
          <w:color w:val="212529"/>
          <w:sz w:val="26"/>
          <w:szCs w:val="26"/>
        </w:rPr>
        <w:t>odonto</w:t>
      </w:r>
      <w:proofErr w:type="spellEnd"/>
      <w:r>
        <w:rPr>
          <w:rFonts w:ascii="Trebuchet MS" w:hAnsi="Trebuchet MS"/>
          <w:color w:val="212529"/>
          <w:sz w:val="26"/>
          <w:szCs w:val="26"/>
        </w:rPr>
        <w:t>-médico-hospitalares, inclusive na modalidade de entrega delivery e similares;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V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produção, distribuição e comercialização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de alimentos para uso humano e animal, lojas de conveniência e similares, ainda que localizados em rodovias;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a) veda o consumo nos estabelecimentos previstos no inciso V, ficando permitido o funcionamento apenas por meio das modalidades de entrega ou retirada.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VI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agropecuários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para manter o abastecimento de insumos e alimentos necessários à manutenção da vida animal;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VII – funerários;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VIII – transporte coletivo, inclusive serviços de táxi e transporte remunerado privado individual de passageiros;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IX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fretamento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para transporte de funcionários de empresas e indústrias cuja atividade esteja autorizada ao funcionamento;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X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transporte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de profissionais dos serviços essenciais à saúde e à coleta de lixo;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XI – captação e tratamento de esgoto e lixo;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XII – telecomunicações;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XIII – guarda, uso e controle de substâncias radioativas, equipamentos e materiais nucleares;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XIV – processamento de dados ligados a serviços essenciais;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XV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imprensa</w:t>
      </w:r>
      <w:proofErr w:type="gramEnd"/>
      <w:r>
        <w:rPr>
          <w:rFonts w:ascii="Trebuchet MS" w:hAnsi="Trebuchet MS"/>
          <w:color w:val="212529"/>
          <w:sz w:val="26"/>
          <w:szCs w:val="26"/>
        </w:rPr>
        <w:t>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XVI – segurança privada;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lastRenderedPageBreak/>
        <w:t>XVII – transporte e entrega de cargas em geral;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XVIII – serviço postal e o correio aéreo nacional;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XIX – controle de tráfego aéreo e navegação aérea;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XX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serviços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de pagamento, de crédito e de saque e aporte prestados pelas instituições supervisionadas pelo Banco Central do Brasil, inclusive unidades lotéricas;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XXI – atividades médico-periciais relacionadas com a seguridade social, compreendida</w:t>
      </w:r>
      <w:bookmarkStart w:id="0" w:name="_GoBack"/>
      <w:bookmarkEnd w:id="0"/>
      <w:r>
        <w:rPr>
          <w:rFonts w:ascii="Trebuchet MS" w:hAnsi="Trebuchet MS"/>
          <w:color w:val="212529"/>
          <w:sz w:val="26"/>
          <w:szCs w:val="26"/>
        </w:rPr>
        <w:t>s no art. 194 da Constituição Federal;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XXII – atividades médico-periciais relacionadas com a caracterização do impedimento físico, mental, intelectual ou sensorial da pessoa com deficiência, por meio da integração de equipes multiprofissionais e interdisciplinares, para fins de reconhecimento de direitos previstos em lei, em especial na Lei Federal nº 13.146, de 6 de julho de 2015 (Estatuto da Pessoa com Deficiência);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XXIII – outras prestações médico-periciais da carreira de Perito Médico, indispensáveis ao atendimento das necessidades inadiáveis da comunidade;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XXIV – setores industrial e da construção civil, em geral;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XXV – geração, transmissão e distribuição de energia elétrica, incluído o fornecimento de suprimentos para o funcionamento e a manutenção das centrais geradoras e dos sistemas de transmissão e distribuição de energia, além de produção, transporte e distribuição de gás natural;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XXVI – iluminação pública;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XXVII – produção de petróleo e produção, distribuição e comercialização de combustíveis, gás liquefeito de petróleo e demais derivados de petróleo;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XXVIII – vigilância e certificações sanitárias e fitossanitárias;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XXIX – prevenção, controle e erradicação de pragas dos vegetais e de doença dos animais;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 – inspeção de alimentos, produtos e derivados de origem animal e vegetal;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XXXI – vigilância agropecuária;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lastRenderedPageBreak/>
        <w:t>XXXII – produção e distribuição de numerário à população e manutenção da infraestrutura tecnológica do Sistema Financeiro Nacional e do Sistema de Pagamentos Brasileiro;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XXXIII – serviços de manutenção, assistência e comercialização de peças de veículo automotor terrestre ou bicicleta;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XXXIV – serviços de crédito e renegociação de crédito dos agentes financeiros integrantes do Sistema Paranaense de Fomento de que trata o Decreto nº 2.570, de 08 de outubro de 2015, alterado pelo Decreto nº 2.855, de 24 de setembro de 2019;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XXXV – fiscalização do trabalho;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XXXVI – atividades de pesquisa, científicas, laboratoriais ou similares relacionadas com a pandemia de que trata este Decreto;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XXXVII – atividades religiosas de qualquer natureza, obedecidas as determinações da Secretaria de Estado da Saúde – SESA e do Ministério da Saúde;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XXXVIII – produção, distribuição e comercialização de produtos de higiene pessoal e de ambientes;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>XXXIX – serviços de lavanderia hospitalar e industrial;</w:t>
      </w:r>
    </w:p>
    <w:p w:rsidR="000A1B68" w:rsidRDefault="000A1B68" w:rsidP="000A1B68">
      <w:pPr>
        <w:pStyle w:val="NormalWeb"/>
        <w:shd w:val="clear" w:color="auto" w:fill="FFFFFF"/>
        <w:spacing w:before="0" w:beforeAutospacing="0"/>
        <w:rPr>
          <w:rFonts w:ascii="Trebuchet MS" w:hAnsi="Trebuchet MS"/>
          <w:color w:val="212529"/>
          <w:sz w:val="26"/>
          <w:szCs w:val="26"/>
        </w:rPr>
      </w:pPr>
      <w:r>
        <w:rPr>
          <w:rFonts w:ascii="Trebuchet MS" w:hAnsi="Trebuchet MS"/>
          <w:color w:val="212529"/>
          <w:sz w:val="26"/>
          <w:szCs w:val="26"/>
        </w:rPr>
        <w:t xml:space="preserve">XL – </w:t>
      </w:r>
      <w:proofErr w:type="gramStart"/>
      <w:r>
        <w:rPr>
          <w:rFonts w:ascii="Trebuchet MS" w:hAnsi="Trebuchet MS"/>
          <w:color w:val="212529"/>
          <w:sz w:val="26"/>
          <w:szCs w:val="26"/>
        </w:rPr>
        <w:t>serviços</w:t>
      </w:r>
      <w:proofErr w:type="gramEnd"/>
      <w:r>
        <w:rPr>
          <w:rFonts w:ascii="Trebuchet MS" w:hAnsi="Trebuchet MS"/>
          <w:color w:val="212529"/>
          <w:sz w:val="26"/>
          <w:szCs w:val="26"/>
        </w:rPr>
        <w:t xml:space="preserve"> de fisioterapia e terapia ocupacional.</w:t>
      </w:r>
    </w:p>
    <w:p w:rsidR="00C27CD2" w:rsidRDefault="00C27CD2"/>
    <w:sectPr w:rsidR="00C27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68"/>
    <w:rsid w:val="000A1B68"/>
    <w:rsid w:val="00C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0836D-FF43-4479-914F-719A35D4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Demari</dc:creator>
  <cp:keywords/>
  <dc:description/>
  <cp:lastModifiedBy>Carol Demari</cp:lastModifiedBy>
  <cp:revision>1</cp:revision>
  <dcterms:created xsi:type="dcterms:W3CDTF">2021-03-18T14:36:00Z</dcterms:created>
  <dcterms:modified xsi:type="dcterms:W3CDTF">2021-03-18T14:36:00Z</dcterms:modified>
</cp:coreProperties>
</file>